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6D8F89">
      <w:pPr>
        <w:spacing w:line="360" w:lineRule="auto"/>
        <w:jc w:val="both"/>
        <w:rPr>
          <w:rStyle w:val="5"/>
          <w:rFonts w:ascii="Segoe UI" w:hAnsi="Segoe UI" w:eastAsia="Segoe UI" w:cs="Segoe UI"/>
          <w:sz w:val="19"/>
          <w:szCs w:val="19"/>
          <w:shd w:val="clear" w:color="auto" w:fill="FCFCFC"/>
          <w:lang w:eastAsia="zh-CN"/>
        </w:rPr>
      </w:pPr>
      <w:r>
        <w:rPr>
          <w:rFonts w:hint="eastAsia"/>
          <w:b/>
          <w:bCs/>
        </w:rPr>
        <w:t>Supplementary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7</w:t>
      </w:r>
      <w:r>
        <w:rPr>
          <w:rFonts w:hint="eastAsia"/>
          <w:b/>
          <w:bCs/>
        </w:rPr>
        <w:t>. Logistic regression analysis of ADRA1A, GHR and DBH gene expression levels</w:t>
      </w:r>
      <w:r>
        <w:rPr>
          <w:rFonts w:hint="eastAsia" w:eastAsia="宋体"/>
          <w:b/>
          <w:bCs/>
          <w:lang w:eastAsia="zh-CN"/>
        </w:rPr>
        <w:t>.</w:t>
      </w:r>
      <w:r>
        <w:rPr>
          <w:rFonts w:hint="eastAsia"/>
          <w:b/>
          <w:bCs/>
        </w:rPr>
        <w:t xml:space="preserve"> </w:t>
      </w:r>
    </w:p>
    <w:tbl>
      <w:tblPr>
        <w:tblStyle w:val="3"/>
        <w:tblpPr w:leftFromText="180" w:rightFromText="180" w:vertAnchor="text" w:horzAnchor="page" w:tblpX="1667" w:tblpY="379"/>
        <w:tblOverlap w:val="never"/>
        <w:tblW w:w="503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1212"/>
        <w:gridCol w:w="1013"/>
        <w:gridCol w:w="1155"/>
        <w:gridCol w:w="1155"/>
        <w:gridCol w:w="1155"/>
        <w:gridCol w:w="1135"/>
        <w:gridCol w:w="50"/>
      </w:tblGrid>
      <w:tr w14:paraId="6FE05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8"/>
            <w:tcBorders>
              <w:top w:val="single" w:color="000000" w:sz="12" w:space="0"/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vAlign w:val="center"/>
          </w:tcPr>
          <w:p w14:paraId="7B49464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  <w:lang w:eastAsia="zh-CN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​​Binary Logistic Regression</w:t>
            </w:r>
          </w:p>
        </w:tc>
      </w:tr>
      <w:tr w14:paraId="2AB565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977AB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A75B2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B</w:t>
            </w:r>
          </w:p>
        </w:tc>
        <w:tc>
          <w:tcPr>
            <w:tcW w:w="606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866F9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SE</w:t>
            </w:r>
          </w:p>
        </w:tc>
        <w:tc>
          <w:tcPr>
            <w:tcW w:w="69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7FFB5D">
            <w:pPr>
              <w:pStyle w:val="2"/>
              <w:spacing w:before="0" w:beforeAutospacing="0" w:after="0" w:afterAutospacing="0" w:line="21" w:lineRule="atLeast"/>
              <w:jc w:val="center"/>
              <w:textAlignment w:val="baseline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</w:rPr>
              <w:t>Wald χ²</w:t>
            </w:r>
          </w:p>
        </w:tc>
        <w:tc>
          <w:tcPr>
            <w:tcW w:w="69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23DC37">
            <w:pPr>
              <w:pStyle w:val="2"/>
              <w:spacing w:before="0" w:beforeAutospacing="0" w:after="0" w:afterAutospacing="0" w:line="21" w:lineRule="atLeast"/>
              <w:jc w:val="center"/>
              <w:textAlignment w:val="baseline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</w:rPr>
              <w:t>df</w:t>
            </w:r>
          </w:p>
        </w:tc>
        <w:tc>
          <w:tcPr>
            <w:tcW w:w="691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8F5183">
            <w:pPr>
              <w:pStyle w:val="2"/>
              <w:spacing w:before="0" w:beforeAutospacing="0" w:after="0" w:afterAutospacing="0" w:line="21" w:lineRule="atLeast"/>
              <w:jc w:val="center"/>
              <w:textAlignment w:val="baseline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</w:rPr>
              <w:t>p-value</w:t>
            </w:r>
          </w:p>
        </w:tc>
        <w:tc>
          <w:tcPr>
            <w:tcW w:w="707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31B96E">
            <w:pPr>
              <w:pStyle w:val="2"/>
              <w:spacing w:before="0" w:beforeAutospacing="0" w:after="0" w:afterAutospacing="0" w:line="21" w:lineRule="atLeast"/>
              <w:jc w:val="center"/>
              <w:textAlignment w:val="baseline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</w:rPr>
              <w:t>OR [Exp(B)]</w:t>
            </w:r>
          </w:p>
        </w:tc>
      </w:tr>
      <w:tr w14:paraId="39DCAB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4C868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ADRA1A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E6BF4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-.621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8D44E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.152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60D9B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16.651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7AB175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B45BB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&lt;.001</w:t>
            </w:r>
          </w:p>
        </w:tc>
        <w:tc>
          <w:tcPr>
            <w:tcW w:w="7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AF8600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.537</w:t>
            </w:r>
          </w:p>
        </w:tc>
      </w:tr>
      <w:tr w14:paraId="64E94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41413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GHR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364E5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-.325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D5B24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.104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1CEBE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9.709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4D1DE7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127FEE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.002</w:t>
            </w:r>
          </w:p>
        </w:tc>
        <w:tc>
          <w:tcPr>
            <w:tcW w:w="7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8DC476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.723</w:t>
            </w:r>
          </w:p>
        </w:tc>
      </w:tr>
      <w:tr w14:paraId="413A3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7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0480493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DBH</w:t>
            </w:r>
          </w:p>
        </w:tc>
        <w:tc>
          <w:tcPr>
            <w:tcW w:w="725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3A6B4738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-.111</w:t>
            </w:r>
          </w:p>
        </w:tc>
        <w:tc>
          <w:tcPr>
            <w:tcW w:w="606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4300C9C9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.054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4221CAE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4.167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2160E5C4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1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638B49A2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.041</w:t>
            </w:r>
          </w:p>
        </w:tc>
        <w:tc>
          <w:tcPr>
            <w:tcW w:w="707" w:type="pct"/>
            <w:gridSpan w:val="2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vAlign w:val="center"/>
          </w:tcPr>
          <w:p w14:paraId="4F06CB1A">
            <w:pPr>
              <w:pStyle w:val="2"/>
              <w:jc w:val="center"/>
              <w:rPr>
                <w:rFonts w:eastAsia="Segoe UI"/>
                <w:color w:val="000000"/>
                <w:shd w:val="clear" w:color="auto" w:fill="FCFCFC"/>
              </w:rPr>
            </w:pPr>
            <w:r>
              <w:rPr>
                <w:rFonts w:eastAsia="Segoe UI"/>
                <w:color w:val="000000"/>
                <w:shd w:val="clear" w:color="auto" w:fill="FCFCFC"/>
              </w:rPr>
              <w:t>.895</w:t>
            </w:r>
          </w:p>
        </w:tc>
      </w:tr>
      <w:tr w14:paraId="64DD2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pct"/>
          <w:trHeight w:val="240" w:hRule="atLeast"/>
        </w:trPr>
        <w:tc>
          <w:tcPr>
            <w:tcW w:w="4970" w:type="pct"/>
            <w:gridSpan w:val="7"/>
            <w:shd w:val="clear" w:color="auto" w:fill="FFFFFF"/>
            <w:vAlign w:val="center"/>
          </w:tcPr>
          <w:p w14:paraId="1301A96C">
            <w:pPr>
              <w:numPr>
                <w:ilvl w:val="0"/>
                <w:numId w:val="1"/>
              </w:numPr>
              <w:spacing w:before="0" w:after="0"/>
              <w:ind w:left="48"/>
              <w:textAlignment w:val="baseline"/>
              <w:rPr>
                <w:rFonts w:eastAsia="Segoe UI" w:cs="Times New Roman"/>
                <w:color w:val="000000"/>
                <w:szCs w:val="24"/>
                <w:shd w:val="clear" w:color="auto" w:fill="FCFCFC"/>
              </w:rPr>
            </w:pPr>
            <w:r>
              <w:rPr>
                <w:rFonts w:eastAsia="Segoe UI" w:cs="Times New Roman"/>
                <w:color w:val="000000"/>
                <w:szCs w:val="24"/>
                <w:shd w:val="clear" w:color="auto" w:fill="FCFCFC"/>
              </w:rPr>
              <w:t>*. </w:t>
            </w:r>
            <w:r>
              <w:rPr>
                <w:rFonts w:eastAsia="Segoe UI" w:cs="Times New Roman"/>
                <w:szCs w:val="24"/>
                <w:shd w:val="clear" w:color="auto" w:fill="FCFCFC"/>
              </w:rPr>
              <w:t>The significance level for the mean difference is 0.05.</w:t>
            </w:r>
          </w:p>
        </w:tc>
      </w:tr>
    </w:tbl>
    <w:p w14:paraId="35F642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9056A3"/>
    <w:multiLevelType w:val="multilevel"/>
    <w:tmpl w:val="BD9056A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C6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HAnsi" w:cstheme="minorBidi"/>
      <w:sz w:val="24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5">
    <w:name w:val="Strong"/>
    <w:basedOn w:val="4"/>
    <w:qFormat/>
    <w:uiPriority w:val="22"/>
    <w:rPr>
      <w:rFonts w:ascii="Times New Roman" w:hAnsi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2026-01-13T13:16:33Z</dcterms:created>
  <dc:creator>86183</dc:creator>
  <cp:lastModifiedBy>孙玮泽</cp:lastModifiedBy>
  <dcterms:modified xsi:type="dcterms:W3CDTF">2026-01-13T13:16:36Z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eyJoZGlkIjoiOTNhYTNjNGEyYTY4ZDQxYTU2MmEzMzNkMzQ1MDZiZWMiLCJ1c2VySWQiOiIxNjI4ODU3MzEzIn0=</vt:lpwstr>
  </property>
  <property fmtid="{D5CDD505-2E9C-101B-9397-08002B2CF9AE}" pid="4" name="ICV">
    <vt:lpwstr>0DC28A40EA754BD1B4512CBB808F13A5_12</vt:lpwstr>
  </property>
</Properties>
</file>